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秋田県版健康経営優良法人認定制度の前提要件適合に係る誓約書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　　月　　　　日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あて先　秋田県知事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法人等名称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秋田県健康経営優良法人認定制度実施要綱第４条（第１０条第１項）の規定により認定（認定の更新）を申請するに当たり、当法人等が次の事実に適合することを誓約します。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なお、この誓約が虚偽であり、また、この誓約に反したことにより、当方が不利益を被ることとなっても、異議は一切申し立てません。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17"/>
        <w:wordWrap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県内に事業の拠点があり、県税の滞納がないこと。</w:t>
      </w:r>
    </w:p>
    <w:p>
      <w:pPr>
        <w:pStyle w:val="17"/>
        <w:wordWrap w:val="0"/>
        <w:ind w:left="630" w:leftChars="0" w:hanging="21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過去３年間において労働基準法、労働安全衛生法、健康増進法等の関係法令に重大悪質な違反をしていないこと。</w:t>
      </w:r>
    </w:p>
    <w:p>
      <w:pPr>
        <w:pStyle w:val="17"/>
        <w:wordWrap w:val="0"/>
        <w:ind w:left="630" w:leftChars="0" w:hanging="23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暴力団等の反社会的勢力に所属したことがなく、これらの者と関係を有していないこと。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317</Characters>
  <Application>JUST Note</Application>
  <Lines>28</Lines>
  <Paragraphs>11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小田嶋　保子</dc:creator>
  <cp:lastModifiedBy>小田嶋　保子</cp:lastModifiedBy>
  <cp:lastPrinted>2019-08-20T07:27:41Z</cp:lastPrinted>
  <dcterms:created xsi:type="dcterms:W3CDTF">2019-08-07T00:20:00Z</dcterms:created>
  <dcterms:modified xsi:type="dcterms:W3CDTF">2019-08-20T07:28:06Z</dcterms:modified>
  <cp:revision>1</cp:revision>
</cp:coreProperties>
</file>